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E73DEC">
        <w:rPr>
          <w:b/>
        </w:rPr>
        <w:t>STUDY GUIDE for Midterm 3</w:t>
      </w:r>
      <w:r w:rsidR="00882CF3">
        <w:rPr>
          <w:b/>
        </w:rPr>
        <w:t xml:space="preserve"> </w:t>
      </w:r>
      <w:r w:rsidR="00882CF3">
        <w:rPr>
          <w:b/>
        </w:rPr>
        <w:tab/>
        <w:t>FALL</w:t>
      </w:r>
      <w:r w:rsidR="00F4328A">
        <w:rPr>
          <w:b/>
        </w:rPr>
        <w:t xml:space="preserve"> 201</w:t>
      </w:r>
      <w:r w:rsidR="007E4B48">
        <w:rPr>
          <w:b/>
        </w:rPr>
        <w:t>7</w:t>
      </w:r>
      <w:r>
        <w:fldChar w:fldCharType="begin"/>
      </w:r>
      <w:r w:rsidR="003543B7">
        <w:rPr>
          <w:b/>
        </w:rPr>
        <w:instrText xml:space="preserve"> TC \l1 "SYLLABUS</w:instrText>
      </w:r>
      <w:r>
        <w:fldChar w:fldCharType="end"/>
      </w:r>
    </w:p>
    <w:p w:rsidR="00542D57" w:rsidRDefault="00542D57">
      <w:pPr>
        <w:widowControl w:val="0"/>
      </w:pPr>
    </w:p>
    <w:p w:rsidR="00C61719" w:rsidRDefault="00C61719" w:rsidP="009C36CA">
      <w:pPr>
        <w:widowControl w:val="0"/>
        <w:autoSpaceDE w:val="0"/>
        <w:autoSpaceDN w:val="0"/>
        <w:adjustRightInd w:val="0"/>
        <w:rPr>
          <w:b/>
          <w:szCs w:val="24"/>
          <w:u w:val="single"/>
        </w:rPr>
      </w:pPr>
      <w:r>
        <w:rPr>
          <w:b/>
          <w:szCs w:val="24"/>
          <w:u w:val="single"/>
        </w:rPr>
        <w:t>Sample Questions</w:t>
      </w:r>
    </w:p>
    <w:p w:rsidR="00C209AD" w:rsidRPr="003A77B3" w:rsidRDefault="00C209AD" w:rsidP="00C209AD">
      <w:pPr>
        <w:rPr>
          <w:rFonts w:ascii="Arial" w:hAnsi="Arial" w:cs="Arial"/>
          <w:snapToGrid w:val="0"/>
          <w:sz w:val="20"/>
        </w:rPr>
      </w:pPr>
    </w:p>
    <w:p w:rsidR="00C209AD" w:rsidRPr="003A77B3" w:rsidRDefault="00C209AD" w:rsidP="00C209AD">
      <w:pPr>
        <w:rPr>
          <w:rFonts w:ascii="Arial" w:hAnsi="Arial" w:cs="Arial"/>
          <w:snapToGrid w:val="0"/>
          <w:sz w:val="20"/>
        </w:rPr>
      </w:pPr>
      <w:r w:rsidRPr="003A77B3">
        <w:rPr>
          <w:rFonts w:ascii="Arial" w:hAnsi="Arial" w:cs="Arial"/>
          <w:snapToGrid w:val="0"/>
          <w:sz w:val="20"/>
        </w:rPr>
        <w:t xml:space="preserve"> </w:t>
      </w:r>
      <w:r w:rsidR="007A196A">
        <w:rPr>
          <w:rFonts w:ascii="Arial" w:hAnsi="Arial" w:cs="Arial"/>
          <w:snapToGrid w:val="0"/>
          <w:sz w:val="20"/>
        </w:rPr>
        <w:t>1</w:t>
      </w:r>
      <w:r w:rsidRPr="003A77B3">
        <w:rPr>
          <w:rFonts w:ascii="Arial" w:hAnsi="Arial" w:cs="Arial"/>
          <w:snapToGrid w:val="0"/>
          <w:sz w:val="20"/>
        </w:rPr>
        <w:t>. Red Giants sit where in the Hertzsprung-Russell diagram?</w:t>
      </w:r>
    </w:p>
    <w:p w:rsidR="00C209AD" w:rsidRPr="003A77B3" w:rsidRDefault="00C209AD" w:rsidP="00C209AD">
      <w:pPr>
        <w:ind w:left="720"/>
        <w:rPr>
          <w:rFonts w:ascii="Arial" w:hAnsi="Arial" w:cs="Arial"/>
          <w:snapToGrid w:val="0"/>
          <w:sz w:val="20"/>
        </w:rPr>
      </w:pPr>
      <w:r w:rsidRPr="003A77B3">
        <w:rPr>
          <w:rFonts w:ascii="Arial" w:hAnsi="Arial" w:cs="Arial"/>
          <w:snapToGrid w:val="0"/>
          <w:sz w:val="20"/>
        </w:rPr>
        <w:t xml:space="preserve">a.  upper left corner </w:t>
      </w:r>
    </w:p>
    <w:p w:rsidR="00C209AD" w:rsidRPr="003A77B3" w:rsidRDefault="00C209AD" w:rsidP="00C209AD">
      <w:pPr>
        <w:ind w:left="720"/>
        <w:rPr>
          <w:rFonts w:ascii="Arial" w:hAnsi="Arial" w:cs="Arial"/>
          <w:snapToGrid w:val="0"/>
          <w:sz w:val="20"/>
        </w:rPr>
      </w:pPr>
      <w:r w:rsidRPr="003A77B3">
        <w:rPr>
          <w:rFonts w:ascii="Arial" w:hAnsi="Arial" w:cs="Arial"/>
          <w:snapToGrid w:val="0"/>
          <w:sz w:val="20"/>
        </w:rPr>
        <w:t>b. lower left corner</w:t>
      </w:r>
    </w:p>
    <w:p w:rsidR="00C209AD" w:rsidRPr="003A77B3" w:rsidRDefault="00C209AD" w:rsidP="00C209AD">
      <w:pPr>
        <w:ind w:left="720"/>
        <w:rPr>
          <w:rFonts w:ascii="Arial" w:hAnsi="Arial" w:cs="Arial"/>
          <w:snapToGrid w:val="0"/>
          <w:sz w:val="20"/>
        </w:rPr>
      </w:pPr>
      <w:r w:rsidRPr="003A77B3">
        <w:rPr>
          <w:rFonts w:ascii="Arial" w:hAnsi="Arial" w:cs="Arial"/>
          <w:snapToGrid w:val="0"/>
          <w:sz w:val="20"/>
        </w:rPr>
        <w:t>c. upper right corner</w:t>
      </w:r>
      <w:r w:rsidR="00C669A9">
        <w:rPr>
          <w:rFonts w:ascii="Arial" w:hAnsi="Arial" w:cs="Arial"/>
          <w:snapToGrid w:val="0"/>
          <w:sz w:val="20"/>
        </w:rPr>
        <w:t xml:space="preserve"> </w:t>
      </w:r>
      <w:r w:rsidR="00C669A9" w:rsidRPr="00C669A9">
        <w:rPr>
          <w:rFonts w:ascii="Arial" w:hAnsi="Arial" w:cs="Arial"/>
          <w:snapToGrid w:val="0"/>
          <w:color w:val="FF0000"/>
          <w:sz w:val="20"/>
        </w:rPr>
        <w:t>(Correct)</w:t>
      </w:r>
    </w:p>
    <w:p w:rsidR="00C209AD" w:rsidRPr="003A77B3" w:rsidRDefault="00C209AD" w:rsidP="00C209AD">
      <w:pPr>
        <w:ind w:left="720"/>
        <w:rPr>
          <w:rFonts w:ascii="Arial" w:hAnsi="Arial" w:cs="Arial"/>
          <w:snapToGrid w:val="0"/>
          <w:sz w:val="20"/>
        </w:rPr>
      </w:pPr>
      <w:r w:rsidRPr="003A77B3">
        <w:rPr>
          <w:rFonts w:ascii="Arial" w:hAnsi="Arial" w:cs="Arial"/>
          <w:snapToGrid w:val="0"/>
          <w:sz w:val="20"/>
        </w:rPr>
        <w:t>d. lower right corner</w:t>
      </w:r>
    </w:p>
    <w:p w:rsidR="00C209AD" w:rsidRDefault="007A196A" w:rsidP="003A77B3">
      <w:pPr>
        <w:ind w:left="450"/>
        <w:rPr>
          <w:rFonts w:ascii="Arial" w:hAnsi="Arial" w:cs="Arial"/>
          <w:snapToGrid w:val="0"/>
          <w:sz w:val="20"/>
        </w:rPr>
      </w:pPr>
      <w:r>
        <w:rPr>
          <w:rFonts w:ascii="Arial" w:hAnsi="Arial" w:cs="Arial"/>
          <w:snapToGrid w:val="0"/>
          <w:sz w:val="20"/>
        </w:rPr>
        <w:t xml:space="preserve">     </w:t>
      </w:r>
      <w:r w:rsidR="00C209AD" w:rsidRPr="003A77B3">
        <w:rPr>
          <w:rFonts w:ascii="Arial" w:hAnsi="Arial" w:cs="Arial"/>
          <w:snapToGrid w:val="0"/>
          <w:sz w:val="20"/>
        </w:rPr>
        <w:t xml:space="preserve">e. none of the above </w:t>
      </w:r>
      <w:r w:rsidR="00C209AD" w:rsidRPr="003A77B3">
        <w:rPr>
          <w:rFonts w:ascii="Arial" w:hAnsi="Arial" w:cs="Arial"/>
          <w:snapToGrid w:val="0"/>
          <w:sz w:val="20"/>
        </w:rPr>
        <w:tab/>
      </w:r>
    </w:p>
    <w:p w:rsidR="00AB0B85" w:rsidRPr="003A77B3" w:rsidRDefault="00AB0B85" w:rsidP="003A77B3">
      <w:pPr>
        <w:ind w:left="450"/>
        <w:rPr>
          <w:rFonts w:ascii="Arial" w:hAnsi="Arial" w:cs="Arial"/>
          <w:snapToGrid w:val="0"/>
          <w:sz w:val="20"/>
        </w:rPr>
      </w:pPr>
    </w:p>
    <w:p w:rsidR="00C209AD" w:rsidRPr="003A77B3" w:rsidRDefault="007A196A" w:rsidP="00C209AD">
      <w:pPr>
        <w:rPr>
          <w:rFonts w:ascii="Arial" w:hAnsi="Arial" w:cs="Arial"/>
          <w:snapToGrid w:val="0"/>
          <w:sz w:val="20"/>
        </w:rPr>
      </w:pPr>
      <w:r>
        <w:rPr>
          <w:rFonts w:ascii="Arial" w:hAnsi="Arial" w:cs="Arial"/>
          <w:snapToGrid w:val="0"/>
          <w:sz w:val="20"/>
        </w:rPr>
        <w:t>2</w:t>
      </w:r>
      <w:r w:rsidR="00C209AD" w:rsidRPr="003A77B3">
        <w:rPr>
          <w:rFonts w:ascii="Arial" w:hAnsi="Arial" w:cs="Arial"/>
          <w:snapToGrid w:val="0"/>
          <w:sz w:val="20"/>
        </w:rPr>
        <w:t>. Main-sequence stars with a mass smaller the sun …</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…live longer</w:t>
      </w:r>
      <w:r w:rsidR="00C669A9">
        <w:rPr>
          <w:rFonts w:ascii="Arial" w:hAnsi="Arial" w:cs="Arial"/>
          <w:snapToGrid w:val="0"/>
          <w:sz w:val="20"/>
        </w:rPr>
        <w:t xml:space="preserve"> </w:t>
      </w:r>
      <w:r w:rsidR="00C669A9" w:rsidRPr="00C669A9">
        <w:rPr>
          <w:rFonts w:ascii="Arial" w:hAnsi="Arial" w:cs="Arial"/>
          <w:snapToGrid w:val="0"/>
          <w:color w:val="FF0000"/>
          <w:sz w:val="20"/>
        </w:rPr>
        <w:t>(Correct)</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larger radii</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a larger luminosity</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a  larger surface temperature</w:t>
      </w:r>
    </w:p>
    <w:p w:rsidR="00C209AD" w:rsidRPr="003A77B3" w:rsidRDefault="00C209AD" w:rsidP="00C55814">
      <w:pPr>
        <w:numPr>
          <w:ilvl w:val="1"/>
          <w:numId w:val="7"/>
        </w:numPr>
        <w:rPr>
          <w:rFonts w:ascii="Arial" w:hAnsi="Arial" w:cs="Arial"/>
          <w:snapToGrid w:val="0"/>
          <w:sz w:val="20"/>
        </w:rPr>
      </w:pPr>
      <w:r w:rsidRPr="003A77B3">
        <w:rPr>
          <w:rFonts w:ascii="Arial" w:hAnsi="Arial" w:cs="Arial"/>
          <w:snapToGrid w:val="0"/>
          <w:sz w:val="20"/>
        </w:rPr>
        <w:t>…have a larger core temperature</w:t>
      </w:r>
    </w:p>
    <w:p w:rsidR="00C209AD" w:rsidRPr="003A77B3" w:rsidRDefault="00C209AD" w:rsidP="00C209AD">
      <w:pPr>
        <w:rPr>
          <w:rFonts w:ascii="Arial" w:hAnsi="Arial" w:cs="Arial"/>
          <w:snapToGrid w:val="0"/>
          <w:sz w:val="20"/>
        </w:rPr>
      </w:pPr>
    </w:p>
    <w:p w:rsidR="00C209AD" w:rsidRPr="003A77B3" w:rsidRDefault="00C209AD" w:rsidP="00C209AD">
      <w:pPr>
        <w:rPr>
          <w:rFonts w:ascii="Arial" w:eastAsia="Arial Unicode MS" w:hAnsi="Arial" w:cs="Arial"/>
          <w:vanish/>
          <w:color w:val="FFFFFF"/>
          <w:sz w:val="20"/>
        </w:rPr>
      </w:pPr>
      <w:r w:rsidRPr="003A77B3">
        <w:rPr>
          <w:rFonts w:ascii="Arial" w:hAnsi="Arial" w:cs="Arial"/>
          <w:snapToGrid w:val="0"/>
          <w:sz w:val="20"/>
        </w:rPr>
        <w:t xml:space="preserve">  </w:t>
      </w:r>
      <w:r w:rsidR="007A196A">
        <w:rPr>
          <w:rFonts w:ascii="Arial" w:hAnsi="Arial" w:cs="Arial"/>
          <w:snapToGrid w:val="0"/>
          <w:sz w:val="20"/>
        </w:rPr>
        <w:t>3</w:t>
      </w:r>
      <w:r w:rsidRPr="003A77B3">
        <w:rPr>
          <w:rFonts w:ascii="Arial" w:hAnsi="Arial" w:cs="Arial"/>
          <w:snapToGrid w:val="0"/>
          <w:sz w:val="20"/>
        </w:rPr>
        <w:t xml:space="preserve">.   </w:t>
      </w:r>
      <w:r w:rsidRPr="003A77B3">
        <w:rPr>
          <w:rFonts w:ascii="Arial" w:hAnsi="Arial" w:cs="Arial"/>
          <w:sz w:val="20"/>
        </w:rPr>
        <w:t>Two stars have the same chemical composition, spectral type, and luminosity class, but one is 4 light years from the Earth and the other is 40 light years from the Earth.  The farther star appears to be</w:t>
      </w:r>
      <w:r w:rsidRPr="003A77B3">
        <w:rPr>
          <w:rFonts w:ascii="Arial" w:eastAsia="Courier New" w:hAnsi="Arial" w:cs="Arial"/>
          <w:sz w:val="20"/>
        </w:rPr>
        <w:t xml:space="preserve"> …</w:t>
      </w:r>
    </w:p>
    <w:p w:rsidR="00C209AD" w:rsidRPr="003A77B3" w:rsidRDefault="00C209AD" w:rsidP="00C209AD">
      <w:pPr>
        <w:rPr>
          <w:rFonts w:ascii="Arial" w:hAnsi="Arial" w:cs="Arial"/>
          <w:snapToGrid w:val="0"/>
          <w:sz w:val="20"/>
        </w:rPr>
      </w:pPr>
    </w:p>
    <w:p w:rsidR="00C209AD" w:rsidRPr="003A77B3" w:rsidRDefault="00C209AD" w:rsidP="00C209AD">
      <w:pPr>
        <w:ind w:firstLine="720"/>
        <w:rPr>
          <w:rFonts w:ascii="Arial" w:eastAsia="Courier New" w:hAnsi="Arial" w:cs="Arial"/>
          <w:vanish/>
          <w:sz w:val="20"/>
        </w:rPr>
      </w:pPr>
      <w:r w:rsidRPr="003A77B3">
        <w:rPr>
          <w:rFonts w:ascii="Arial" w:hAnsi="Arial" w:cs="Arial"/>
          <w:sz w:val="20"/>
        </w:rPr>
        <w:t xml:space="preserve">a) 100 times fainter. </w:t>
      </w:r>
    </w:p>
    <w:p w:rsidR="00C209AD" w:rsidRPr="003A77B3" w:rsidRDefault="00C209AD" w:rsidP="00C209AD">
      <w:pPr>
        <w:rPr>
          <w:rFonts w:ascii="Arial" w:hAnsi="Arial" w:cs="Arial"/>
          <w:sz w:val="20"/>
        </w:rPr>
      </w:pPr>
      <w:r w:rsidRPr="003A77B3">
        <w:rPr>
          <w:rFonts w:ascii="Arial" w:hAnsi="Arial" w:cs="Arial"/>
          <w:sz w:val="20"/>
        </w:rPr>
        <w:t xml:space="preserve">    </w:t>
      </w:r>
      <w:r w:rsidR="00C669A9" w:rsidRPr="00C669A9">
        <w:rPr>
          <w:rFonts w:ascii="Arial" w:hAnsi="Arial" w:cs="Arial"/>
          <w:snapToGrid w:val="0"/>
          <w:color w:val="FF0000"/>
          <w:sz w:val="20"/>
        </w:rPr>
        <w:t>(Correct)</w:t>
      </w:r>
    </w:p>
    <w:p w:rsidR="00C209AD" w:rsidRPr="003A77B3" w:rsidRDefault="00C209AD" w:rsidP="00C209AD">
      <w:pPr>
        <w:ind w:firstLine="720"/>
        <w:rPr>
          <w:rFonts w:ascii="Arial" w:eastAsia="Courier New" w:hAnsi="Arial" w:cs="Arial"/>
          <w:vanish/>
          <w:sz w:val="20"/>
        </w:rPr>
      </w:pPr>
      <w:r w:rsidRPr="003A77B3">
        <w:rPr>
          <w:rFonts w:ascii="Arial" w:hAnsi="Arial" w:cs="Arial"/>
          <w:sz w:val="20"/>
        </w:rPr>
        <w:t>b) 10,000 times fainter.</w:t>
      </w:r>
    </w:p>
    <w:p w:rsidR="00C209AD" w:rsidRPr="003A77B3" w:rsidRDefault="00C209AD" w:rsidP="00C209AD">
      <w:pPr>
        <w:rPr>
          <w:rFonts w:ascii="Arial" w:hAnsi="Arial" w:cs="Arial"/>
          <w:sz w:val="20"/>
        </w:rPr>
      </w:pPr>
      <w:r w:rsidRPr="003A77B3">
        <w:rPr>
          <w:rFonts w:ascii="Arial" w:hAnsi="Arial" w:cs="Arial"/>
          <w:sz w:val="20"/>
        </w:rPr>
        <w:t xml:space="preserve">    </w:t>
      </w:r>
    </w:p>
    <w:p w:rsidR="00C209AD" w:rsidRPr="003A77B3" w:rsidRDefault="00C209AD" w:rsidP="00C209AD">
      <w:pPr>
        <w:ind w:firstLine="720"/>
        <w:rPr>
          <w:rFonts w:ascii="Arial" w:eastAsia="Courier New" w:hAnsi="Arial" w:cs="Arial"/>
          <w:vanish/>
          <w:sz w:val="20"/>
        </w:rPr>
      </w:pPr>
      <w:r w:rsidRPr="003A77B3">
        <w:rPr>
          <w:rFonts w:ascii="Arial" w:hAnsi="Arial" w:cs="Arial"/>
          <w:sz w:val="20"/>
        </w:rPr>
        <w:t>c) 100,000,000 times fainter.</w:t>
      </w:r>
    </w:p>
    <w:p w:rsidR="00C209AD" w:rsidRPr="003A77B3" w:rsidRDefault="00C209AD" w:rsidP="00C209AD">
      <w:pPr>
        <w:rPr>
          <w:rFonts w:ascii="Arial" w:hAnsi="Arial" w:cs="Arial"/>
          <w:sz w:val="20"/>
        </w:rPr>
      </w:pPr>
      <w:r w:rsidRPr="003A77B3">
        <w:rPr>
          <w:rFonts w:ascii="Arial" w:hAnsi="Arial" w:cs="Arial"/>
          <w:sz w:val="20"/>
        </w:rPr>
        <w:t xml:space="preserve">    </w:t>
      </w:r>
    </w:p>
    <w:p w:rsidR="00C209AD" w:rsidRPr="00A704CF" w:rsidRDefault="00C209AD" w:rsidP="00A704CF">
      <w:pPr>
        <w:ind w:firstLine="720"/>
        <w:rPr>
          <w:rFonts w:ascii="Arial" w:hAnsi="Arial" w:cs="Arial"/>
          <w:color w:val="FFFF00"/>
          <w:sz w:val="20"/>
        </w:rPr>
      </w:pPr>
      <w:r w:rsidRPr="003A77B3">
        <w:rPr>
          <w:rFonts w:ascii="Arial" w:hAnsi="Arial" w:cs="Arial"/>
          <w:sz w:val="20"/>
        </w:rPr>
        <w:t>d) the same brightness since the stars are identical</w:t>
      </w:r>
    </w:p>
    <w:p w:rsidR="00C209AD" w:rsidRPr="00AB0B85" w:rsidRDefault="00C209AD" w:rsidP="00C55814">
      <w:pPr>
        <w:ind w:left="1080"/>
        <w:rPr>
          <w:rFonts w:ascii="Arial" w:hAnsi="Arial" w:cs="Arial"/>
          <w:snapToGrid w:val="0"/>
          <w:sz w:val="20"/>
        </w:rPr>
      </w:pPr>
    </w:p>
    <w:p w:rsidR="00C209AD" w:rsidRPr="003A77B3" w:rsidRDefault="007A196A" w:rsidP="00C209AD">
      <w:pPr>
        <w:rPr>
          <w:rFonts w:ascii="Arial" w:hAnsi="Arial" w:cs="Arial"/>
          <w:snapToGrid w:val="0"/>
          <w:sz w:val="20"/>
        </w:rPr>
      </w:pPr>
      <w:r>
        <w:rPr>
          <w:rFonts w:ascii="Arial" w:hAnsi="Arial" w:cs="Arial"/>
          <w:snapToGrid w:val="0"/>
          <w:sz w:val="20"/>
        </w:rPr>
        <w:t>4</w:t>
      </w:r>
      <w:r w:rsidR="003A77B3">
        <w:rPr>
          <w:rFonts w:ascii="Arial" w:hAnsi="Arial" w:cs="Arial"/>
          <w:snapToGrid w:val="0"/>
          <w:sz w:val="20"/>
        </w:rPr>
        <w:t xml:space="preserve">. </w:t>
      </w:r>
      <w:r w:rsidR="00C209AD" w:rsidRPr="003A77B3">
        <w:rPr>
          <w:rFonts w:ascii="Arial" w:hAnsi="Arial" w:cs="Arial"/>
          <w:snapToGrid w:val="0"/>
          <w:sz w:val="20"/>
        </w:rPr>
        <w:t xml:space="preserve"> Stars in the lower right corner of a Hertzsprung-Russell diagram</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have small radii, large luminosity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large mass and small luminosity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high temperature and small life expectancy</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low temperature and high life expectancy</w:t>
      </w:r>
      <w:r w:rsidR="00C669A9" w:rsidRPr="00C669A9">
        <w:rPr>
          <w:rFonts w:ascii="Arial" w:hAnsi="Arial" w:cs="Arial"/>
          <w:snapToGrid w:val="0"/>
          <w:color w:val="FF0000"/>
          <w:sz w:val="20"/>
        </w:rPr>
        <w:t>(Correct)</w:t>
      </w:r>
    </w:p>
    <w:p w:rsidR="00C209AD" w:rsidRPr="003A77B3" w:rsidRDefault="00C209AD" w:rsidP="00C55814">
      <w:pPr>
        <w:numPr>
          <w:ilvl w:val="0"/>
          <w:numId w:val="6"/>
        </w:numPr>
        <w:rPr>
          <w:rFonts w:ascii="Arial" w:hAnsi="Arial" w:cs="Arial"/>
          <w:snapToGrid w:val="0"/>
          <w:sz w:val="20"/>
        </w:rPr>
      </w:pPr>
      <w:r w:rsidRPr="003A77B3">
        <w:rPr>
          <w:rFonts w:ascii="Arial" w:hAnsi="Arial" w:cs="Arial"/>
          <w:snapToGrid w:val="0"/>
          <w:sz w:val="20"/>
        </w:rPr>
        <w:t>none of the above</w:t>
      </w:r>
    </w:p>
    <w:p w:rsidR="00C209AD" w:rsidRPr="003A77B3" w:rsidRDefault="00C209AD" w:rsidP="00C209AD">
      <w:pPr>
        <w:rPr>
          <w:rFonts w:ascii="Arial" w:hAnsi="Arial" w:cs="Arial"/>
          <w:snapToGrid w:val="0"/>
          <w:sz w:val="20"/>
        </w:rPr>
      </w:pPr>
    </w:p>
    <w:p w:rsidR="00C209AD" w:rsidRPr="003A77B3" w:rsidRDefault="007A196A" w:rsidP="003A77B3">
      <w:pPr>
        <w:rPr>
          <w:rFonts w:ascii="Arial" w:hAnsi="Arial" w:cs="Arial"/>
          <w:snapToGrid w:val="0"/>
          <w:sz w:val="20"/>
        </w:rPr>
      </w:pPr>
      <w:r>
        <w:rPr>
          <w:rFonts w:ascii="Arial" w:hAnsi="Arial" w:cs="Arial"/>
          <w:snapToGrid w:val="0"/>
          <w:sz w:val="20"/>
        </w:rPr>
        <w:t>5</w:t>
      </w:r>
      <w:r w:rsidR="00C209AD" w:rsidRPr="003A77B3">
        <w:rPr>
          <w:rFonts w:ascii="Arial" w:hAnsi="Arial" w:cs="Arial"/>
          <w:snapToGrid w:val="0"/>
          <w:sz w:val="20"/>
        </w:rPr>
        <w:t>. What is the single most important characteristic in determining the course of a star's evolution?</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Absolute brightness</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Distance</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Surface temperature</w:t>
      </w:r>
    </w:p>
    <w:p w:rsidR="00C209AD" w:rsidRPr="003A77B3" w:rsidRDefault="00C209AD" w:rsidP="00C55814">
      <w:pPr>
        <w:numPr>
          <w:ilvl w:val="1"/>
          <w:numId w:val="8"/>
        </w:numPr>
        <w:ind w:left="720"/>
        <w:rPr>
          <w:rFonts w:ascii="Arial" w:hAnsi="Arial" w:cs="Arial"/>
          <w:snapToGrid w:val="0"/>
          <w:sz w:val="20"/>
        </w:rPr>
      </w:pPr>
      <w:r w:rsidRPr="003A77B3">
        <w:rPr>
          <w:rFonts w:ascii="Arial" w:hAnsi="Arial" w:cs="Arial"/>
          <w:snapToGrid w:val="0"/>
          <w:sz w:val="20"/>
        </w:rPr>
        <w:t>Mass</w:t>
      </w:r>
      <w:r w:rsidR="00C669A9" w:rsidRPr="00C669A9">
        <w:rPr>
          <w:rFonts w:ascii="Arial" w:hAnsi="Arial" w:cs="Arial"/>
          <w:snapToGrid w:val="0"/>
          <w:color w:val="FF0000"/>
          <w:sz w:val="20"/>
        </w:rPr>
        <w:t>(Correct)</w:t>
      </w:r>
    </w:p>
    <w:p w:rsidR="00C209AD" w:rsidRPr="00C669A9" w:rsidRDefault="00C209AD" w:rsidP="00AB0B85">
      <w:pPr>
        <w:numPr>
          <w:ilvl w:val="1"/>
          <w:numId w:val="8"/>
        </w:numPr>
        <w:ind w:left="720"/>
        <w:rPr>
          <w:rFonts w:ascii="Arial" w:hAnsi="Arial" w:cs="Arial"/>
          <w:snapToGrid w:val="0"/>
          <w:sz w:val="20"/>
        </w:rPr>
      </w:pPr>
      <w:r w:rsidRPr="003A77B3">
        <w:rPr>
          <w:rFonts w:ascii="Arial" w:hAnsi="Arial" w:cs="Arial"/>
          <w:snapToGrid w:val="0"/>
          <w:sz w:val="20"/>
        </w:rPr>
        <w:t>Radius</w:t>
      </w:r>
    </w:p>
    <w:p w:rsidR="00C209AD" w:rsidRPr="003A77B3" w:rsidRDefault="00C209AD" w:rsidP="00AB0B85">
      <w:pPr>
        <w:ind w:left="720"/>
        <w:rPr>
          <w:rFonts w:ascii="Arial" w:hAnsi="Arial" w:cs="Arial"/>
          <w:snapToGrid w:val="0"/>
          <w:sz w:val="20"/>
        </w:rPr>
      </w:pPr>
    </w:p>
    <w:p w:rsidR="00C209AD" w:rsidRPr="00C669A9" w:rsidRDefault="00C209AD" w:rsidP="00C669A9">
      <w:pPr>
        <w:pStyle w:val="ListParagraph"/>
        <w:numPr>
          <w:ilvl w:val="0"/>
          <w:numId w:val="10"/>
        </w:numPr>
        <w:rPr>
          <w:rFonts w:ascii="Arial" w:hAnsi="Arial" w:cs="Arial"/>
          <w:snapToGrid w:val="0"/>
          <w:sz w:val="20"/>
        </w:rPr>
      </w:pPr>
      <w:r w:rsidRPr="00C669A9">
        <w:rPr>
          <w:rFonts w:ascii="Arial" w:hAnsi="Arial" w:cs="Arial"/>
          <w:snapToGrid w:val="0"/>
          <w:sz w:val="20"/>
        </w:rPr>
        <w:t>Consider two stars with 2 solar masses (star A) and 0.5 solar masses (star B). Which is a true statement?</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Star A will live longer because it has more hydrogen to fuse.</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Star A will live 2 times shorter than star B.</w:t>
      </w:r>
    </w:p>
    <w:p w:rsidR="00C209AD" w:rsidRPr="003A77B3" w:rsidRDefault="00C209AD" w:rsidP="00C55814">
      <w:pPr>
        <w:numPr>
          <w:ilvl w:val="1"/>
          <w:numId w:val="10"/>
        </w:numPr>
        <w:rPr>
          <w:rFonts w:ascii="Arial" w:hAnsi="Arial" w:cs="Arial"/>
          <w:snapToGrid w:val="0"/>
          <w:sz w:val="20"/>
        </w:rPr>
      </w:pPr>
      <w:r w:rsidRPr="003A77B3">
        <w:rPr>
          <w:rFonts w:ascii="Arial" w:hAnsi="Arial" w:cs="Arial"/>
          <w:snapToGrid w:val="0"/>
          <w:sz w:val="20"/>
        </w:rPr>
        <w:t>Star A will live 2 times longer than star B.</w:t>
      </w:r>
    </w:p>
    <w:p w:rsidR="00C669A9" w:rsidRDefault="00C209AD" w:rsidP="00C669A9">
      <w:pPr>
        <w:numPr>
          <w:ilvl w:val="1"/>
          <w:numId w:val="10"/>
        </w:numPr>
        <w:rPr>
          <w:rFonts w:ascii="Arial" w:hAnsi="Arial" w:cs="Arial"/>
          <w:snapToGrid w:val="0"/>
          <w:sz w:val="20"/>
        </w:rPr>
      </w:pPr>
      <w:r w:rsidRPr="003A77B3">
        <w:rPr>
          <w:rFonts w:ascii="Arial" w:hAnsi="Arial" w:cs="Arial"/>
          <w:snapToGrid w:val="0"/>
          <w:sz w:val="20"/>
        </w:rPr>
        <w:t>Star A will live more than 2 times longer than star B.</w:t>
      </w:r>
    </w:p>
    <w:p w:rsidR="00C209AD" w:rsidRPr="00C669A9" w:rsidRDefault="00C209AD" w:rsidP="00C669A9">
      <w:pPr>
        <w:numPr>
          <w:ilvl w:val="1"/>
          <w:numId w:val="10"/>
        </w:numPr>
        <w:rPr>
          <w:rFonts w:ascii="Arial" w:hAnsi="Arial" w:cs="Arial"/>
          <w:snapToGrid w:val="0"/>
          <w:sz w:val="20"/>
        </w:rPr>
      </w:pPr>
      <w:r w:rsidRPr="00C669A9">
        <w:rPr>
          <w:rFonts w:ascii="Arial" w:hAnsi="Arial" w:cs="Arial"/>
          <w:snapToGrid w:val="0"/>
          <w:sz w:val="20"/>
        </w:rPr>
        <w:t>None of the abo</w:t>
      </w:r>
      <w:r w:rsidR="00C669A9" w:rsidRPr="00C669A9">
        <w:rPr>
          <w:rFonts w:ascii="Arial" w:hAnsi="Arial" w:cs="Arial"/>
          <w:snapToGrid w:val="0"/>
          <w:sz w:val="20"/>
        </w:rPr>
        <w:tab/>
      </w:r>
      <w:r w:rsidRPr="00C669A9">
        <w:rPr>
          <w:rFonts w:ascii="Arial" w:hAnsi="Arial" w:cs="Arial"/>
          <w:snapToGrid w:val="0"/>
          <w:sz w:val="20"/>
        </w:rPr>
        <w:t>ve.</w:t>
      </w:r>
      <w:r w:rsidR="00C669A9" w:rsidRPr="00C669A9">
        <w:rPr>
          <w:rFonts w:ascii="Arial" w:hAnsi="Arial" w:cs="Arial"/>
          <w:snapToGrid w:val="0"/>
          <w:color w:val="FF0000"/>
          <w:sz w:val="20"/>
        </w:rPr>
        <w:t xml:space="preserve"> </w:t>
      </w:r>
      <w:r w:rsidR="00C669A9" w:rsidRPr="00C669A9">
        <w:rPr>
          <w:rFonts w:ascii="Arial" w:hAnsi="Arial" w:cs="Arial"/>
          <w:snapToGrid w:val="0"/>
          <w:color w:val="FF0000"/>
          <w:sz w:val="20"/>
        </w:rPr>
        <w:t>(Correct)</w:t>
      </w:r>
    </w:p>
    <w:p w:rsidR="00C209AD" w:rsidRPr="003A77B3" w:rsidRDefault="00C209AD" w:rsidP="00AB0B85">
      <w:pPr>
        <w:ind w:left="2160"/>
        <w:rPr>
          <w:rFonts w:ascii="Arial" w:hAnsi="Arial" w:cs="Arial"/>
          <w:snapToGrid w:val="0"/>
          <w:sz w:val="20"/>
        </w:rPr>
      </w:pPr>
    </w:p>
    <w:p w:rsidR="00567088" w:rsidRPr="00567088" w:rsidRDefault="00567088" w:rsidP="00C55814">
      <w:pPr>
        <w:numPr>
          <w:ilvl w:val="0"/>
          <w:numId w:val="10"/>
        </w:numPr>
        <w:rPr>
          <w:rFonts w:ascii="Arial" w:hAnsi="Arial" w:cs="Arial"/>
          <w:snapToGrid w:val="0"/>
          <w:sz w:val="20"/>
        </w:rPr>
      </w:pPr>
      <w:r w:rsidRPr="00567088">
        <w:rPr>
          <w:rFonts w:ascii="Arial" w:hAnsi="Arial" w:cs="Arial"/>
          <w:snapToGrid w:val="0"/>
          <w:sz w:val="20"/>
        </w:rPr>
        <w:t>How did Jupiter’s location in the solar system affect its composition?</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Jupiter is rich in metals because only metallic grains could survive the low temperatures far away from the sun</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Jupiter is poor in metals because metallic grains cannot withstand these low temperatures</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 xml:space="preserve">Because Jupiter is so far away from the sun, it could hold on to volatile substances, such as helium and hydrogen </w:t>
      </w:r>
      <w:r w:rsidR="00C669A9" w:rsidRPr="00C669A9">
        <w:rPr>
          <w:rFonts w:ascii="Arial" w:hAnsi="Arial" w:cs="Arial"/>
          <w:snapToGrid w:val="0"/>
          <w:color w:val="FF0000"/>
          <w:sz w:val="20"/>
        </w:rPr>
        <w:t>(Correct)</w:t>
      </w:r>
    </w:p>
    <w:p w:rsidR="00567088" w:rsidRPr="00567088" w:rsidRDefault="00567088" w:rsidP="00C55814">
      <w:pPr>
        <w:numPr>
          <w:ilvl w:val="1"/>
          <w:numId w:val="4"/>
        </w:numPr>
        <w:rPr>
          <w:rFonts w:ascii="Arial" w:hAnsi="Arial" w:cs="Arial"/>
          <w:snapToGrid w:val="0"/>
          <w:sz w:val="20"/>
        </w:rPr>
      </w:pPr>
      <w:r w:rsidRPr="00567088">
        <w:rPr>
          <w:rFonts w:ascii="Arial" w:hAnsi="Arial" w:cs="Arial"/>
          <w:snapToGrid w:val="0"/>
          <w:sz w:val="20"/>
        </w:rPr>
        <w:t>None of the above</w:t>
      </w:r>
    </w:p>
    <w:p w:rsidR="00567088" w:rsidRPr="00567088" w:rsidRDefault="00567088" w:rsidP="00567088">
      <w:pPr>
        <w:rPr>
          <w:rFonts w:ascii="Arial" w:hAnsi="Arial" w:cs="Arial"/>
          <w:b/>
          <w:snapToGrid w:val="0"/>
          <w:sz w:val="20"/>
          <w:u w:val="single"/>
        </w:rPr>
      </w:pPr>
    </w:p>
    <w:p w:rsidR="00567088" w:rsidRPr="00567088" w:rsidRDefault="00567088" w:rsidP="00C55814">
      <w:pPr>
        <w:numPr>
          <w:ilvl w:val="0"/>
          <w:numId w:val="10"/>
        </w:numPr>
        <w:rPr>
          <w:rFonts w:ascii="Arial" w:hAnsi="Arial" w:cs="Arial"/>
          <w:snapToGrid w:val="0"/>
          <w:sz w:val="20"/>
        </w:rPr>
      </w:pPr>
      <w:r w:rsidRPr="00567088">
        <w:rPr>
          <w:rFonts w:ascii="Arial" w:hAnsi="Arial" w:cs="Arial"/>
          <w:snapToGrid w:val="0"/>
          <w:sz w:val="20"/>
        </w:rPr>
        <w:t>An ion tail of a comet always points</w:t>
      </w:r>
    </w:p>
    <w:p w:rsidR="00567088" w:rsidRPr="00567088" w:rsidRDefault="00567088" w:rsidP="00C55814">
      <w:pPr>
        <w:numPr>
          <w:ilvl w:val="0"/>
          <w:numId w:val="11"/>
        </w:numPr>
        <w:rPr>
          <w:rFonts w:ascii="Arial" w:hAnsi="Arial" w:cs="Arial"/>
          <w:snapToGrid w:val="0"/>
          <w:sz w:val="20"/>
        </w:rPr>
      </w:pPr>
      <w:r w:rsidRPr="00567088">
        <w:rPr>
          <w:rFonts w:ascii="Arial" w:hAnsi="Arial" w:cs="Arial"/>
          <w:snapToGrid w:val="0"/>
          <w:sz w:val="20"/>
        </w:rPr>
        <w:t>directly away from the sun.</w:t>
      </w:r>
      <w:r w:rsidR="00C669A9" w:rsidRPr="00C669A9">
        <w:rPr>
          <w:rFonts w:ascii="Arial" w:hAnsi="Arial" w:cs="Arial"/>
          <w:snapToGrid w:val="0"/>
          <w:color w:val="FF0000"/>
          <w:sz w:val="20"/>
        </w:rPr>
        <w:t xml:space="preserve"> </w:t>
      </w:r>
      <w:r w:rsidR="00C669A9" w:rsidRPr="00C669A9">
        <w:rPr>
          <w:rFonts w:ascii="Arial" w:hAnsi="Arial" w:cs="Arial"/>
          <w:snapToGrid w:val="0"/>
          <w:color w:val="FF0000"/>
          <w:sz w:val="20"/>
        </w:rPr>
        <w:t>(Correct)</w:t>
      </w:r>
    </w:p>
    <w:p w:rsidR="00567088" w:rsidRPr="00567088" w:rsidRDefault="00567088" w:rsidP="00C55814">
      <w:pPr>
        <w:numPr>
          <w:ilvl w:val="0"/>
          <w:numId w:val="11"/>
        </w:numPr>
        <w:rPr>
          <w:rFonts w:ascii="Arial" w:hAnsi="Arial" w:cs="Arial"/>
          <w:snapToGrid w:val="0"/>
          <w:sz w:val="20"/>
        </w:rPr>
      </w:pPr>
      <w:r w:rsidRPr="00567088">
        <w:rPr>
          <w:rFonts w:ascii="Arial" w:hAnsi="Arial" w:cs="Arial"/>
          <w:snapToGrid w:val="0"/>
          <w:sz w:val="20"/>
        </w:rPr>
        <w:t>directly toward the sun.</w:t>
      </w:r>
    </w:p>
    <w:p w:rsidR="00567088" w:rsidRPr="00567088" w:rsidRDefault="00567088" w:rsidP="00C55814">
      <w:pPr>
        <w:numPr>
          <w:ilvl w:val="0"/>
          <w:numId w:val="11"/>
        </w:numPr>
        <w:rPr>
          <w:rFonts w:ascii="Arial" w:hAnsi="Arial" w:cs="Arial"/>
          <w:snapToGrid w:val="0"/>
          <w:sz w:val="20"/>
        </w:rPr>
      </w:pPr>
      <w:r w:rsidRPr="00567088">
        <w:rPr>
          <w:rFonts w:ascii="Arial" w:hAnsi="Arial" w:cs="Arial"/>
          <w:snapToGrid w:val="0"/>
          <w:sz w:val="20"/>
        </w:rPr>
        <w:t>at an angle of 90 degrees to the sun direction.</w:t>
      </w:r>
    </w:p>
    <w:p w:rsidR="00567088" w:rsidRPr="007A196A" w:rsidRDefault="00567088" w:rsidP="007A196A">
      <w:pPr>
        <w:numPr>
          <w:ilvl w:val="0"/>
          <w:numId w:val="11"/>
        </w:numPr>
        <w:rPr>
          <w:rFonts w:ascii="Arial" w:hAnsi="Arial" w:cs="Arial"/>
          <w:snapToGrid w:val="0"/>
          <w:sz w:val="20"/>
        </w:rPr>
      </w:pPr>
      <w:r w:rsidRPr="00567088">
        <w:rPr>
          <w:rFonts w:ascii="Arial" w:hAnsi="Arial" w:cs="Arial"/>
          <w:snapToGrid w:val="0"/>
          <w:sz w:val="20"/>
        </w:rPr>
        <w:t>There is no preferred direction.</w:t>
      </w:r>
    </w:p>
    <w:p w:rsidR="00D94D36" w:rsidRDefault="00D94D36" w:rsidP="007A196A">
      <w:pPr>
        <w:rPr>
          <w:rFonts w:ascii="Arial" w:hAnsi="Arial" w:cs="Arial"/>
          <w:b/>
          <w:snapToGrid w:val="0"/>
          <w:sz w:val="20"/>
          <w:u w:val="single"/>
        </w:rPr>
      </w:pPr>
    </w:p>
    <w:p w:rsidR="00C209AD" w:rsidRPr="003A77B3" w:rsidRDefault="00C209AD" w:rsidP="00C209AD">
      <w:pPr>
        <w:rPr>
          <w:rFonts w:ascii="Arial" w:hAnsi="Arial" w:cs="Arial"/>
          <w:b/>
          <w:snapToGrid w:val="0"/>
          <w:sz w:val="20"/>
          <w:u w:val="single"/>
        </w:rPr>
      </w:pPr>
      <w:r w:rsidRPr="003A77B3">
        <w:rPr>
          <w:rFonts w:ascii="Arial" w:hAnsi="Arial" w:cs="Arial"/>
          <w:b/>
          <w:snapToGrid w:val="0"/>
          <w:sz w:val="20"/>
          <w:u w:val="single"/>
        </w:rPr>
        <w:t>Short Answer Questions [3 points each]</w:t>
      </w:r>
    </w:p>
    <w:p w:rsidR="00C209AD" w:rsidRPr="007A196A" w:rsidRDefault="00C209AD" w:rsidP="00C209AD">
      <w:pPr>
        <w:rPr>
          <w:rFonts w:ascii="Arial" w:hAnsi="Arial" w:cs="Arial"/>
          <w:b/>
          <w:i/>
          <w:snapToGrid w:val="0"/>
          <w:sz w:val="20"/>
        </w:rPr>
      </w:pPr>
      <w:r w:rsidRPr="003A77B3">
        <w:rPr>
          <w:rFonts w:ascii="Arial" w:hAnsi="Arial" w:cs="Arial"/>
          <w:b/>
          <w:i/>
          <w:snapToGrid w:val="0"/>
          <w:sz w:val="20"/>
        </w:rPr>
        <w:t>(Please use the back side of the computer sheet to record your answers)</w:t>
      </w:r>
    </w:p>
    <w:p w:rsidR="00C209AD" w:rsidRPr="003A77B3" w:rsidRDefault="00C669A9" w:rsidP="00C209AD">
      <w:pPr>
        <w:rPr>
          <w:rFonts w:ascii="Arial" w:hAnsi="Arial" w:cs="Arial"/>
          <w:snapToGrid w:val="0"/>
          <w:sz w:val="20"/>
        </w:rPr>
      </w:pPr>
      <w:r>
        <w:rPr>
          <w:rFonts w:ascii="Arial" w:hAnsi="Arial" w:cs="Arial"/>
          <w:snapToGrid w:val="0"/>
          <w:sz w:val="20"/>
        </w:rPr>
        <w:t>9</w:t>
      </w:r>
      <w:r w:rsidR="00C209AD" w:rsidRPr="003A77B3">
        <w:rPr>
          <w:rFonts w:ascii="Arial" w:hAnsi="Arial" w:cs="Arial"/>
          <w:snapToGrid w:val="0"/>
          <w:sz w:val="20"/>
        </w:rPr>
        <w:t>. Why are main sequence stars the brighter the hotter they are, while, on the other hand, red giants are so bright even though they have a relatively cool surface?</w:t>
      </w:r>
    </w:p>
    <w:p w:rsidR="007A196A" w:rsidRDefault="007A196A" w:rsidP="003A77B3">
      <w:pPr>
        <w:rPr>
          <w:rFonts w:ascii="Arial" w:hAnsi="Arial" w:cs="Arial"/>
          <w:snapToGrid w:val="0"/>
          <w:sz w:val="20"/>
        </w:rPr>
      </w:pPr>
    </w:p>
    <w:p w:rsidR="00C669A9" w:rsidRPr="00C669A9" w:rsidRDefault="00C669A9" w:rsidP="003A77B3">
      <w:pPr>
        <w:rPr>
          <w:rFonts w:ascii="Arial" w:hAnsi="Arial" w:cs="Arial"/>
          <w:snapToGrid w:val="0"/>
          <w:color w:val="FF0000"/>
          <w:sz w:val="20"/>
        </w:rPr>
      </w:pPr>
      <w:r w:rsidRPr="00C669A9">
        <w:rPr>
          <w:rFonts w:ascii="Arial" w:hAnsi="Arial" w:cs="Arial"/>
          <w:snapToGrid w:val="0"/>
          <w:color w:val="FF0000"/>
          <w:sz w:val="20"/>
        </w:rPr>
        <w:t>Main</w:t>
      </w:r>
      <w:r>
        <w:rPr>
          <w:rFonts w:ascii="Arial" w:hAnsi="Arial" w:cs="Arial"/>
          <w:snapToGrid w:val="0"/>
          <w:color w:val="FF0000"/>
          <w:sz w:val="20"/>
        </w:rPr>
        <w:t xml:space="preserve"> </w:t>
      </w:r>
      <w:r w:rsidRPr="00C669A9">
        <w:rPr>
          <w:rFonts w:ascii="Arial" w:hAnsi="Arial" w:cs="Arial"/>
          <w:snapToGrid w:val="0"/>
          <w:color w:val="FF0000"/>
          <w:sz w:val="20"/>
        </w:rPr>
        <w:t>s</w:t>
      </w:r>
      <w:r>
        <w:rPr>
          <w:rFonts w:ascii="Arial" w:hAnsi="Arial" w:cs="Arial"/>
          <w:snapToGrid w:val="0"/>
          <w:color w:val="FF0000"/>
          <w:sz w:val="20"/>
        </w:rPr>
        <w:t>equence stars have very similar sizes. Therefore their luminosity differences can be explained mostly by their temperature difference, according to the Stefan-Boltzmann law: the hotter they are, the more they radiate. Red giants on the other hand are bright even though they are cool and therefore do not radiate much per surface area, because they are GIANT and therefore have a gigantic surface area through which they radiate a lot of energy in total.</w:t>
      </w:r>
    </w:p>
    <w:p w:rsidR="00C669A9" w:rsidRDefault="00C669A9" w:rsidP="003A77B3">
      <w:pPr>
        <w:rPr>
          <w:rFonts w:ascii="Arial" w:hAnsi="Arial" w:cs="Arial"/>
          <w:snapToGrid w:val="0"/>
          <w:sz w:val="20"/>
        </w:rPr>
      </w:pPr>
    </w:p>
    <w:p w:rsidR="00C669A9" w:rsidRDefault="00C669A9" w:rsidP="003A77B3">
      <w:pPr>
        <w:rPr>
          <w:rFonts w:ascii="Arial" w:hAnsi="Arial" w:cs="Arial"/>
          <w:snapToGrid w:val="0"/>
          <w:sz w:val="20"/>
        </w:rPr>
      </w:pPr>
    </w:p>
    <w:p w:rsidR="00567088" w:rsidRDefault="00C669A9" w:rsidP="003A77B3">
      <w:pPr>
        <w:rPr>
          <w:rFonts w:ascii="Arial" w:hAnsi="Arial" w:cs="Arial"/>
          <w:snapToGrid w:val="0"/>
          <w:sz w:val="20"/>
        </w:rPr>
      </w:pPr>
      <w:r>
        <w:rPr>
          <w:rFonts w:ascii="Arial" w:hAnsi="Arial" w:cs="Arial"/>
          <w:snapToGrid w:val="0"/>
          <w:sz w:val="20"/>
        </w:rPr>
        <w:t>10</w:t>
      </w:r>
      <w:r w:rsidR="00C209AD" w:rsidRPr="003A77B3">
        <w:rPr>
          <w:rFonts w:ascii="Arial" w:hAnsi="Arial" w:cs="Arial"/>
          <w:snapToGrid w:val="0"/>
          <w:sz w:val="20"/>
        </w:rPr>
        <w:t>. How does the luminosity, radius, mass and temperature of a star change as it develops from a main sequence star into a red giant?</w:t>
      </w:r>
    </w:p>
    <w:p w:rsidR="007A196A" w:rsidRDefault="007A196A" w:rsidP="003A77B3">
      <w:pPr>
        <w:rPr>
          <w:rFonts w:ascii="Arial" w:hAnsi="Arial" w:cs="Arial"/>
          <w:snapToGrid w:val="0"/>
          <w:sz w:val="20"/>
        </w:rPr>
      </w:pPr>
    </w:p>
    <w:p w:rsidR="00C669A9" w:rsidRPr="00C669A9" w:rsidRDefault="00C669A9" w:rsidP="003A77B3">
      <w:pPr>
        <w:rPr>
          <w:rFonts w:ascii="Arial" w:hAnsi="Arial" w:cs="Arial"/>
          <w:snapToGrid w:val="0"/>
          <w:color w:val="FF0000"/>
          <w:sz w:val="20"/>
        </w:rPr>
      </w:pPr>
      <w:r w:rsidRPr="00C669A9">
        <w:rPr>
          <w:rFonts w:ascii="Arial" w:hAnsi="Arial" w:cs="Arial"/>
          <w:snapToGrid w:val="0"/>
          <w:color w:val="FF0000"/>
          <w:sz w:val="20"/>
        </w:rPr>
        <w:t xml:space="preserve">L &amp; R increase (“giants”), T decreases (“redder”), M stays the same (same star).  </w:t>
      </w:r>
    </w:p>
    <w:p w:rsidR="00C669A9" w:rsidRDefault="00C669A9" w:rsidP="003A77B3">
      <w:pPr>
        <w:rPr>
          <w:rFonts w:ascii="Arial" w:hAnsi="Arial" w:cs="Arial"/>
          <w:snapToGrid w:val="0"/>
          <w:sz w:val="20"/>
        </w:rPr>
      </w:pPr>
    </w:p>
    <w:p w:rsidR="00C669A9" w:rsidRDefault="00C669A9" w:rsidP="003A77B3">
      <w:pPr>
        <w:rPr>
          <w:rFonts w:ascii="Arial" w:hAnsi="Arial" w:cs="Arial"/>
          <w:snapToGrid w:val="0"/>
          <w:sz w:val="20"/>
        </w:rPr>
      </w:pPr>
    </w:p>
    <w:p w:rsidR="00882CF3" w:rsidRDefault="00C669A9" w:rsidP="003A77B3">
      <w:pPr>
        <w:rPr>
          <w:rFonts w:ascii="Arial" w:hAnsi="Arial" w:cs="Arial"/>
          <w:snapToGrid w:val="0"/>
          <w:sz w:val="20"/>
        </w:rPr>
      </w:pPr>
      <w:r>
        <w:rPr>
          <w:rFonts w:ascii="Arial" w:hAnsi="Arial" w:cs="Arial"/>
          <w:snapToGrid w:val="0"/>
          <w:sz w:val="20"/>
        </w:rPr>
        <w:t>11</w:t>
      </w:r>
      <w:r w:rsidR="00567088">
        <w:rPr>
          <w:rFonts w:ascii="Arial" w:hAnsi="Arial" w:cs="Arial"/>
          <w:snapToGrid w:val="0"/>
          <w:sz w:val="20"/>
        </w:rPr>
        <w:t xml:space="preserve">. Explain the greenhouse effect. </w:t>
      </w:r>
    </w:p>
    <w:p w:rsidR="00C669A9" w:rsidRDefault="00C669A9" w:rsidP="003A77B3">
      <w:pPr>
        <w:rPr>
          <w:rFonts w:ascii="Arial" w:hAnsi="Arial" w:cs="Arial"/>
          <w:snapToGrid w:val="0"/>
          <w:sz w:val="20"/>
        </w:rPr>
      </w:pPr>
    </w:p>
    <w:p w:rsidR="00C669A9" w:rsidRDefault="00C669A9" w:rsidP="003A77B3">
      <w:pPr>
        <w:rPr>
          <w:rFonts w:ascii="Arial" w:hAnsi="Arial" w:cs="Arial"/>
          <w:snapToGrid w:val="0"/>
          <w:color w:val="FF0000"/>
          <w:sz w:val="20"/>
        </w:rPr>
      </w:pPr>
      <w:r w:rsidRPr="00C669A9">
        <w:rPr>
          <w:rFonts w:ascii="Arial" w:hAnsi="Arial" w:cs="Arial"/>
          <w:snapToGrid w:val="0"/>
          <w:color w:val="FF0000"/>
          <w:sz w:val="20"/>
        </w:rPr>
        <w:t xml:space="preserve">The atmospheric greenhouse effect is due to the absorption qualities of some gases in the atmosphere. Visible sunlight can pass through the atmosphere unhindered and warms the surface. </w:t>
      </w:r>
      <w:r>
        <w:rPr>
          <w:rFonts w:ascii="Arial" w:hAnsi="Arial" w:cs="Arial"/>
          <w:snapToGrid w:val="0"/>
          <w:color w:val="FF0000"/>
          <w:sz w:val="20"/>
        </w:rPr>
        <w:t xml:space="preserve">The </w:t>
      </w:r>
      <w:r w:rsidR="00454295">
        <w:rPr>
          <w:rFonts w:ascii="Arial" w:hAnsi="Arial" w:cs="Arial"/>
          <w:snapToGrid w:val="0"/>
          <w:color w:val="FF0000"/>
          <w:sz w:val="20"/>
        </w:rPr>
        <w:t>surface radiates according to its temperature (about 300 K) mostly infrafred (IR) light, which is absorbed and reemitted by the greenhouse gases. Part of this IR light is reabsorbed by the surface, making it warmer</w:t>
      </w:r>
    </w:p>
    <w:p w:rsidR="00454295" w:rsidRPr="00C669A9" w:rsidRDefault="00454295" w:rsidP="003A77B3">
      <w:pPr>
        <w:rPr>
          <w:rFonts w:ascii="Arial" w:hAnsi="Arial" w:cs="Arial"/>
          <w:snapToGrid w:val="0"/>
          <w:color w:val="FF0000"/>
          <w:sz w:val="20"/>
        </w:rPr>
      </w:pPr>
      <w:r>
        <w:rPr>
          <w:rFonts w:ascii="Arial" w:hAnsi="Arial" w:cs="Arial"/>
          <w:snapToGrid w:val="0"/>
          <w:color w:val="FF0000"/>
          <w:sz w:val="20"/>
        </w:rPr>
        <w:t>Than it would be without an atmosphere.</w:t>
      </w:r>
      <w:bookmarkStart w:id="0" w:name="_GoBack"/>
      <w:bookmarkEnd w:id="0"/>
    </w:p>
    <w:sectPr w:rsidR="00454295" w:rsidRPr="00C669A9" w:rsidSect="00C16873">
      <w:footerReference w:type="even" r:id="rId7"/>
      <w:footerReference w:type="default" r:id="rId8"/>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742"/>
    <w:multiLevelType w:val="hybridMultilevel"/>
    <w:tmpl w:val="C07E303E"/>
    <w:lvl w:ilvl="0" w:tplc="F006B2E8">
      <w:start w:val="11"/>
      <w:numFmt w:val="decimal"/>
      <w:lvlText w:val="%1."/>
      <w:lvlJc w:val="left"/>
      <w:pPr>
        <w:tabs>
          <w:tab w:val="num" w:pos="360"/>
        </w:tabs>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4191"/>
    <w:multiLevelType w:val="hybridMultilevel"/>
    <w:tmpl w:val="5308E7F0"/>
    <w:lvl w:ilvl="0" w:tplc="50C03A68">
      <w:start w:val="2"/>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C75A7474">
      <w:start w:val="1"/>
      <w:numFmt w:val="lowerLetter"/>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0751B"/>
    <w:multiLevelType w:val="hybridMultilevel"/>
    <w:tmpl w:val="4F9EB8DE"/>
    <w:lvl w:ilvl="0" w:tplc="42C29B24">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15:restartNumberingAfterBreak="0">
    <w:nsid w:val="34166999"/>
    <w:multiLevelType w:val="hybridMultilevel"/>
    <w:tmpl w:val="C17AE48A"/>
    <w:lvl w:ilvl="0" w:tplc="03D44638">
      <w:start w:val="17"/>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02051"/>
    <w:multiLevelType w:val="hybridMultilevel"/>
    <w:tmpl w:val="B048434C"/>
    <w:lvl w:ilvl="0" w:tplc="7F3807BE">
      <w:start w:val="6"/>
      <w:numFmt w:val="decimal"/>
      <w:lvlText w:val="%1."/>
      <w:lvlJc w:val="left"/>
      <w:pPr>
        <w:tabs>
          <w:tab w:val="num" w:pos="630"/>
        </w:tabs>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05B92"/>
    <w:multiLevelType w:val="multilevel"/>
    <w:tmpl w:val="244018A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700"/>
        </w:tabs>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15:restartNumberingAfterBreak="0">
    <w:nsid w:val="4FAA793E"/>
    <w:multiLevelType w:val="hybridMultilevel"/>
    <w:tmpl w:val="DF30AD92"/>
    <w:lvl w:ilvl="0" w:tplc="678E235A">
      <w:start w:val="1"/>
      <w:numFmt w:val="lowerLetter"/>
      <w:lvlText w:val="%1."/>
      <w:lvlJc w:val="left"/>
      <w:pPr>
        <w:tabs>
          <w:tab w:val="num" w:pos="1080"/>
        </w:tabs>
        <w:ind w:left="1080" w:hanging="360"/>
      </w:pPr>
      <w:rPr>
        <w:rFonts w:hint="default"/>
      </w:rPr>
    </w:lvl>
    <w:lvl w:ilvl="1" w:tplc="35EC21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F64F4D"/>
    <w:multiLevelType w:val="hybridMultilevel"/>
    <w:tmpl w:val="0638096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4"/>
  </w:num>
  <w:num w:numId="5">
    <w:abstractNumId w:val="2"/>
  </w:num>
  <w:num w:numId="6">
    <w:abstractNumId w:val="8"/>
  </w:num>
  <w:num w:numId="7">
    <w:abstractNumId w:val="7"/>
  </w:num>
  <w:num w:numId="8">
    <w:abstractNumId w:val="5"/>
  </w:num>
  <w:num w:numId="9">
    <w:abstractNumId w:val="0"/>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29"/>
    <w:rsid w:val="00035C3D"/>
    <w:rsid w:val="00037325"/>
    <w:rsid w:val="00051980"/>
    <w:rsid w:val="00057C32"/>
    <w:rsid w:val="00072123"/>
    <w:rsid w:val="00073490"/>
    <w:rsid w:val="000811DD"/>
    <w:rsid w:val="000A106A"/>
    <w:rsid w:val="000B3A91"/>
    <w:rsid w:val="000D1B23"/>
    <w:rsid w:val="000F79BC"/>
    <w:rsid w:val="00101351"/>
    <w:rsid w:val="0011309B"/>
    <w:rsid w:val="00114292"/>
    <w:rsid w:val="00117C71"/>
    <w:rsid w:val="00163C3D"/>
    <w:rsid w:val="0018281C"/>
    <w:rsid w:val="00182F4A"/>
    <w:rsid w:val="00184915"/>
    <w:rsid w:val="00185666"/>
    <w:rsid w:val="001A291C"/>
    <w:rsid w:val="001A544E"/>
    <w:rsid w:val="001B45A5"/>
    <w:rsid w:val="001C0488"/>
    <w:rsid w:val="001E1B30"/>
    <w:rsid w:val="0020374E"/>
    <w:rsid w:val="00211E11"/>
    <w:rsid w:val="00213DEE"/>
    <w:rsid w:val="002367AE"/>
    <w:rsid w:val="00243CDF"/>
    <w:rsid w:val="0026147F"/>
    <w:rsid w:val="002634D4"/>
    <w:rsid w:val="00271A41"/>
    <w:rsid w:val="00272102"/>
    <w:rsid w:val="002740AC"/>
    <w:rsid w:val="00295A2C"/>
    <w:rsid w:val="002A279A"/>
    <w:rsid w:val="002B1E26"/>
    <w:rsid w:val="002B59A9"/>
    <w:rsid w:val="002C2B37"/>
    <w:rsid w:val="002D3526"/>
    <w:rsid w:val="002E0B4F"/>
    <w:rsid w:val="002E5A4D"/>
    <w:rsid w:val="002E6BAB"/>
    <w:rsid w:val="002E6E9A"/>
    <w:rsid w:val="002F097C"/>
    <w:rsid w:val="002F2D32"/>
    <w:rsid w:val="002F44A3"/>
    <w:rsid w:val="00301ED8"/>
    <w:rsid w:val="0032782F"/>
    <w:rsid w:val="003323C0"/>
    <w:rsid w:val="00346621"/>
    <w:rsid w:val="003543B7"/>
    <w:rsid w:val="00361047"/>
    <w:rsid w:val="00363007"/>
    <w:rsid w:val="0036574B"/>
    <w:rsid w:val="00373D4D"/>
    <w:rsid w:val="003A051F"/>
    <w:rsid w:val="003A77B3"/>
    <w:rsid w:val="003A7D92"/>
    <w:rsid w:val="003B67A3"/>
    <w:rsid w:val="003C1040"/>
    <w:rsid w:val="003C3D88"/>
    <w:rsid w:val="003D2C30"/>
    <w:rsid w:val="0040410B"/>
    <w:rsid w:val="00412C31"/>
    <w:rsid w:val="004145C7"/>
    <w:rsid w:val="00415DCD"/>
    <w:rsid w:val="00432C4E"/>
    <w:rsid w:val="0044190A"/>
    <w:rsid w:val="00454295"/>
    <w:rsid w:val="00455E49"/>
    <w:rsid w:val="00460223"/>
    <w:rsid w:val="0046207C"/>
    <w:rsid w:val="0047064F"/>
    <w:rsid w:val="00473146"/>
    <w:rsid w:val="00477252"/>
    <w:rsid w:val="004959D4"/>
    <w:rsid w:val="004A4B79"/>
    <w:rsid w:val="004A4FD9"/>
    <w:rsid w:val="004A6A16"/>
    <w:rsid w:val="004A7AB9"/>
    <w:rsid w:val="004B2D87"/>
    <w:rsid w:val="004B5621"/>
    <w:rsid w:val="004C4029"/>
    <w:rsid w:val="004C7BD2"/>
    <w:rsid w:val="004F2CCC"/>
    <w:rsid w:val="004F5278"/>
    <w:rsid w:val="004F63A3"/>
    <w:rsid w:val="005155A8"/>
    <w:rsid w:val="0052364B"/>
    <w:rsid w:val="0054277C"/>
    <w:rsid w:val="00542D57"/>
    <w:rsid w:val="00567088"/>
    <w:rsid w:val="00574C6F"/>
    <w:rsid w:val="0058377A"/>
    <w:rsid w:val="0058639A"/>
    <w:rsid w:val="005909EE"/>
    <w:rsid w:val="00591B50"/>
    <w:rsid w:val="005960ED"/>
    <w:rsid w:val="005A58F7"/>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4D80"/>
    <w:rsid w:val="00622067"/>
    <w:rsid w:val="00623589"/>
    <w:rsid w:val="00623FC0"/>
    <w:rsid w:val="00642429"/>
    <w:rsid w:val="0064361D"/>
    <w:rsid w:val="006479A2"/>
    <w:rsid w:val="00670F17"/>
    <w:rsid w:val="0067554D"/>
    <w:rsid w:val="00687C1A"/>
    <w:rsid w:val="006A6596"/>
    <w:rsid w:val="006C07DC"/>
    <w:rsid w:val="006D78C1"/>
    <w:rsid w:val="006E6220"/>
    <w:rsid w:val="006F6E68"/>
    <w:rsid w:val="00703DDD"/>
    <w:rsid w:val="0070698D"/>
    <w:rsid w:val="00710CEF"/>
    <w:rsid w:val="00742170"/>
    <w:rsid w:val="00750416"/>
    <w:rsid w:val="00752F81"/>
    <w:rsid w:val="00754D80"/>
    <w:rsid w:val="00757B09"/>
    <w:rsid w:val="00760BA0"/>
    <w:rsid w:val="00775EC6"/>
    <w:rsid w:val="007764DD"/>
    <w:rsid w:val="007832A7"/>
    <w:rsid w:val="007907F8"/>
    <w:rsid w:val="00791E64"/>
    <w:rsid w:val="0079375F"/>
    <w:rsid w:val="007A196A"/>
    <w:rsid w:val="007A39E8"/>
    <w:rsid w:val="007B57C1"/>
    <w:rsid w:val="007C018C"/>
    <w:rsid w:val="007C4DE0"/>
    <w:rsid w:val="007D0444"/>
    <w:rsid w:val="007D5B11"/>
    <w:rsid w:val="007E4B48"/>
    <w:rsid w:val="007F1583"/>
    <w:rsid w:val="007F3840"/>
    <w:rsid w:val="007F3A12"/>
    <w:rsid w:val="00811030"/>
    <w:rsid w:val="0082017D"/>
    <w:rsid w:val="008252C8"/>
    <w:rsid w:val="00826649"/>
    <w:rsid w:val="008322E5"/>
    <w:rsid w:val="0083544D"/>
    <w:rsid w:val="0083688C"/>
    <w:rsid w:val="008449D9"/>
    <w:rsid w:val="008526C8"/>
    <w:rsid w:val="00865837"/>
    <w:rsid w:val="00866322"/>
    <w:rsid w:val="008705D8"/>
    <w:rsid w:val="00873F73"/>
    <w:rsid w:val="00882CF3"/>
    <w:rsid w:val="008B4538"/>
    <w:rsid w:val="008C2992"/>
    <w:rsid w:val="008D0B72"/>
    <w:rsid w:val="008D2E5A"/>
    <w:rsid w:val="008F45CA"/>
    <w:rsid w:val="008F5C66"/>
    <w:rsid w:val="008F74D2"/>
    <w:rsid w:val="008F7E07"/>
    <w:rsid w:val="00906FD4"/>
    <w:rsid w:val="0091006B"/>
    <w:rsid w:val="009227FB"/>
    <w:rsid w:val="00926850"/>
    <w:rsid w:val="00934F1F"/>
    <w:rsid w:val="00935856"/>
    <w:rsid w:val="009358A5"/>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2C09"/>
    <w:rsid w:val="009C36CA"/>
    <w:rsid w:val="009C6C65"/>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704CF"/>
    <w:rsid w:val="00A81927"/>
    <w:rsid w:val="00A81C4F"/>
    <w:rsid w:val="00A97A14"/>
    <w:rsid w:val="00AA1BAB"/>
    <w:rsid w:val="00AA7AC8"/>
    <w:rsid w:val="00AB0B85"/>
    <w:rsid w:val="00AC4782"/>
    <w:rsid w:val="00AD22FB"/>
    <w:rsid w:val="00AD53DB"/>
    <w:rsid w:val="00AE68AC"/>
    <w:rsid w:val="00AF25B4"/>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689C"/>
    <w:rsid w:val="00C107BD"/>
    <w:rsid w:val="00C16873"/>
    <w:rsid w:val="00C209AD"/>
    <w:rsid w:val="00C3083E"/>
    <w:rsid w:val="00C36887"/>
    <w:rsid w:val="00C55814"/>
    <w:rsid w:val="00C601D4"/>
    <w:rsid w:val="00C61719"/>
    <w:rsid w:val="00C669A9"/>
    <w:rsid w:val="00C67E74"/>
    <w:rsid w:val="00C7305E"/>
    <w:rsid w:val="00C73AF8"/>
    <w:rsid w:val="00C90E25"/>
    <w:rsid w:val="00C93623"/>
    <w:rsid w:val="00CA351F"/>
    <w:rsid w:val="00CA4D97"/>
    <w:rsid w:val="00CB287A"/>
    <w:rsid w:val="00CB38E8"/>
    <w:rsid w:val="00CB4E10"/>
    <w:rsid w:val="00CC26B7"/>
    <w:rsid w:val="00CC5F14"/>
    <w:rsid w:val="00CD2BC7"/>
    <w:rsid w:val="00CD5CE9"/>
    <w:rsid w:val="00D03DB1"/>
    <w:rsid w:val="00D11AF5"/>
    <w:rsid w:val="00D23852"/>
    <w:rsid w:val="00D30E08"/>
    <w:rsid w:val="00D43D03"/>
    <w:rsid w:val="00D56A4A"/>
    <w:rsid w:val="00D731ED"/>
    <w:rsid w:val="00D7321A"/>
    <w:rsid w:val="00D7646E"/>
    <w:rsid w:val="00D804F3"/>
    <w:rsid w:val="00D80667"/>
    <w:rsid w:val="00D91B8B"/>
    <w:rsid w:val="00D9430E"/>
    <w:rsid w:val="00D94D36"/>
    <w:rsid w:val="00DA3D2F"/>
    <w:rsid w:val="00DB4AAB"/>
    <w:rsid w:val="00DC291F"/>
    <w:rsid w:val="00DD608C"/>
    <w:rsid w:val="00DE1A5C"/>
    <w:rsid w:val="00DE56FB"/>
    <w:rsid w:val="00DF22AF"/>
    <w:rsid w:val="00DF52B6"/>
    <w:rsid w:val="00E02269"/>
    <w:rsid w:val="00E031BA"/>
    <w:rsid w:val="00E22571"/>
    <w:rsid w:val="00E226C0"/>
    <w:rsid w:val="00E25CFE"/>
    <w:rsid w:val="00E2774D"/>
    <w:rsid w:val="00E36693"/>
    <w:rsid w:val="00E61975"/>
    <w:rsid w:val="00E65DC8"/>
    <w:rsid w:val="00E720B6"/>
    <w:rsid w:val="00E72930"/>
    <w:rsid w:val="00E73DEC"/>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82621"/>
    <w:rsid w:val="00F8711C"/>
    <w:rsid w:val="00F90B5D"/>
    <w:rsid w:val="00FA64F1"/>
    <w:rsid w:val="00FB2442"/>
    <w:rsid w:val="00FB627B"/>
    <w:rsid w:val="00FB797B"/>
    <w:rsid w:val="00FE543C"/>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84CDD-1123-4D74-8840-C5C9F3E1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 w:type="paragraph" w:styleId="PlainText">
    <w:name w:val="Plain Text"/>
    <w:basedOn w:val="Normal"/>
    <w:link w:val="PlainTextChar"/>
    <w:rsid w:val="00FE543C"/>
    <w:rPr>
      <w:rFonts w:ascii="Courier New" w:hAnsi="Courier New" w:cs="Courier New"/>
      <w:sz w:val="20"/>
    </w:rPr>
  </w:style>
  <w:style w:type="character" w:customStyle="1" w:styleId="PlainTextChar">
    <w:name w:val="Plain Text Char"/>
    <w:basedOn w:val="DefaultParagraphFont"/>
    <w:link w:val="PlainText"/>
    <w:rsid w:val="00FE54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19</cp:revision>
  <cp:lastPrinted>2015-11-10T15:56:00Z</cp:lastPrinted>
  <dcterms:created xsi:type="dcterms:W3CDTF">2014-03-24T21:09:00Z</dcterms:created>
  <dcterms:modified xsi:type="dcterms:W3CDTF">2017-11-10T22:04:00Z</dcterms:modified>
</cp:coreProperties>
</file>